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62" w:rsidRDefault="001A6962" w:rsidP="004D0074">
      <w:pPr>
        <w:pStyle w:val="NormalWeb"/>
        <w:jc w:val="both"/>
        <w:rPr>
          <w:color w:val="212121"/>
          <w:sz w:val="24"/>
          <w:szCs w:val="24"/>
        </w:rPr>
      </w:pPr>
      <w:r>
        <w:rPr>
          <w:b/>
          <w:bCs/>
          <w:color w:val="000000"/>
          <w:sz w:val="24"/>
          <w:szCs w:val="24"/>
        </w:rPr>
        <w:t>National Multi-centre Retrospective Analysis of Skin Cancers in Chronic Lymphocytic Leukaemia (CLL): Melanoma</w:t>
      </w:r>
      <w:bookmarkStart w:id="0" w:name="_GoBack"/>
      <w:bookmarkEnd w:id="0"/>
    </w:p>
    <w:p w:rsidR="004D0074" w:rsidRDefault="004D0074" w:rsidP="004D0074">
      <w:pPr>
        <w:pStyle w:val="NormalWeb"/>
        <w:jc w:val="both"/>
        <w:rPr>
          <w:color w:val="000000"/>
          <w:sz w:val="24"/>
          <w:szCs w:val="24"/>
        </w:rPr>
      </w:pPr>
    </w:p>
    <w:p w:rsidR="001A6962" w:rsidRDefault="001A6962" w:rsidP="004D0074">
      <w:pPr>
        <w:pStyle w:val="NormalWeb"/>
        <w:jc w:val="both"/>
        <w:rPr>
          <w:color w:val="212121"/>
          <w:sz w:val="24"/>
          <w:szCs w:val="24"/>
        </w:rPr>
      </w:pPr>
      <w:r>
        <w:rPr>
          <w:color w:val="000000"/>
          <w:sz w:val="24"/>
          <w:szCs w:val="24"/>
        </w:rPr>
        <w:t xml:space="preserve">It is well recognised that patients with CLL are immunosuppressed and are at an increased risk of developing skin cancers. There is limited data from the UK population regarding the clinicopathological features of skin cancers in these patients and their outcomes. We have obtained ethical approval to undertake a suite of retrospective case note reviews of skin cancers in patients with CLL. The first study will examine the clinicopathological features of individuals with both cutaneous melanoma and CLL in the UK. The primary site for this research is Oxford University Hospitals NHS Foundation Trust. The Chief Investigator is Dr Rubeta Matin. </w:t>
      </w:r>
    </w:p>
    <w:p w:rsidR="001A6962" w:rsidRDefault="001A6962" w:rsidP="004D0074">
      <w:pPr>
        <w:pStyle w:val="NormalWeb"/>
        <w:jc w:val="both"/>
        <w:rPr>
          <w:color w:val="212121"/>
          <w:sz w:val="24"/>
          <w:szCs w:val="24"/>
        </w:rPr>
      </w:pPr>
      <w:r>
        <w:rPr>
          <w:color w:val="000000"/>
          <w:sz w:val="24"/>
          <w:szCs w:val="24"/>
        </w:rPr>
        <w:t> </w:t>
      </w:r>
    </w:p>
    <w:p w:rsidR="001A6962" w:rsidRDefault="001A6962" w:rsidP="004D0074">
      <w:pPr>
        <w:pStyle w:val="NormalWeb"/>
        <w:jc w:val="both"/>
        <w:rPr>
          <w:color w:val="212121"/>
          <w:sz w:val="24"/>
          <w:szCs w:val="24"/>
        </w:rPr>
      </w:pPr>
      <w:r>
        <w:rPr>
          <w:color w:val="000000"/>
          <w:sz w:val="24"/>
          <w:szCs w:val="24"/>
        </w:rPr>
        <w:t xml:space="preserve">We would like to invite other centres in the UK and Ireland to participate in this study. It is a retrospective case note review analysis of patients with co-existing diagnoses of cutaneous melanoma and CLL between 2004 and 2014. Individual patient consent is not required as anonymised data will be collated. </w:t>
      </w:r>
    </w:p>
    <w:p w:rsidR="001A6962" w:rsidRDefault="001A6962" w:rsidP="004D0074">
      <w:pPr>
        <w:pStyle w:val="NormalWeb"/>
        <w:jc w:val="both"/>
        <w:rPr>
          <w:color w:val="212121"/>
          <w:sz w:val="24"/>
          <w:szCs w:val="24"/>
        </w:rPr>
      </w:pPr>
      <w:r>
        <w:rPr>
          <w:color w:val="000000"/>
          <w:sz w:val="24"/>
          <w:szCs w:val="24"/>
        </w:rPr>
        <w:t> </w:t>
      </w:r>
    </w:p>
    <w:p w:rsidR="00422599" w:rsidRDefault="001A6962" w:rsidP="004D0074">
      <w:pPr>
        <w:jc w:val="both"/>
      </w:pPr>
      <w:r>
        <w:rPr>
          <w:color w:val="000000"/>
          <w:sz w:val="24"/>
          <w:szCs w:val="24"/>
        </w:rPr>
        <w:t>For more information or to express an interest in participating, please contact either Dr Rubeta Matin (</w:t>
      </w:r>
      <w:hyperlink r:id="rId4" w:history="1">
        <w:r>
          <w:rPr>
            <w:rStyle w:val="Hyperlink"/>
            <w:sz w:val="24"/>
            <w:szCs w:val="24"/>
          </w:rPr>
          <w:t>rubeta.matin@ouh.nhs.uk</w:t>
        </w:r>
      </w:hyperlink>
      <w:r>
        <w:rPr>
          <w:color w:val="000000"/>
          <w:sz w:val="24"/>
          <w:szCs w:val="24"/>
        </w:rPr>
        <w:t>) or Dr Rachel Fisher (</w:t>
      </w:r>
      <w:hyperlink r:id="rId5" w:history="1">
        <w:r>
          <w:rPr>
            <w:rStyle w:val="Hyperlink"/>
            <w:sz w:val="24"/>
            <w:szCs w:val="24"/>
          </w:rPr>
          <w:t>rachelfisher1@nhs.net</w:t>
        </w:r>
      </w:hyperlink>
      <w:r>
        <w:rPr>
          <w:color w:val="000000"/>
          <w:sz w:val="24"/>
          <w:szCs w:val="24"/>
        </w:rPr>
        <w:t>). We look forward to hearing from you.  </w:t>
      </w:r>
    </w:p>
    <w:sectPr w:rsidR="0042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71"/>
    <w:rsid w:val="001A6962"/>
    <w:rsid w:val="00422599"/>
    <w:rsid w:val="004D0074"/>
    <w:rsid w:val="00A7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72808-5962-4EC0-8328-3A91420B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96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962"/>
    <w:rPr>
      <w:color w:val="0000FF"/>
      <w:u w:val="single"/>
    </w:rPr>
  </w:style>
  <w:style w:type="paragraph" w:styleId="NormalWeb">
    <w:name w:val="Normal (Web)"/>
    <w:basedOn w:val="Normal"/>
    <w:uiPriority w:val="99"/>
    <w:semiHidden/>
    <w:unhideWhenUsed/>
    <w:rsid w:val="001A696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elfisher1@nhs.net" TargetMode="External"/><Relationship Id="rId4" Type="http://schemas.openxmlformats.org/officeDocument/2006/relationships/hyperlink" Target="mailto:rubeta.matin@o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Ferina I</dc:creator>
  <cp:keywords/>
  <dc:description/>
  <cp:lastModifiedBy>Ferina I</cp:lastModifiedBy>
  <cp:revision>4</cp:revision>
  <dcterms:created xsi:type="dcterms:W3CDTF">2016-10-19T14:23:00Z</dcterms:created>
  <dcterms:modified xsi:type="dcterms:W3CDTF">2016-10-19T14:24:00Z</dcterms:modified>
</cp:coreProperties>
</file>